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9A" w:rsidRDefault="003A7A9A" w:rsidP="003A7A9A">
      <w:pPr>
        <w:pStyle w:val="Zkladntext"/>
        <w:jc w:val="center"/>
        <w:rPr>
          <w:b/>
          <w:sz w:val="20"/>
        </w:rPr>
      </w:pPr>
      <w:r>
        <w:rPr>
          <w:b/>
          <w:sz w:val="20"/>
        </w:rPr>
        <w:t xml:space="preserve">Výňatek Zásad Ministerstva kultury České republiky pro užití a alokaci státní finanční podpory v Programu regenerace městských památkových rezervací a městských památkových zón a </w:t>
      </w:r>
      <w:proofErr w:type="gramStart"/>
      <w:r>
        <w:rPr>
          <w:b/>
          <w:sz w:val="20"/>
        </w:rPr>
        <w:t>Opatření jímž</w:t>
      </w:r>
      <w:proofErr w:type="gramEnd"/>
      <w:r>
        <w:rPr>
          <w:b/>
          <w:sz w:val="20"/>
        </w:rPr>
        <w:t xml:space="preserve"> se mění a doplňují Zásady MK</w:t>
      </w:r>
    </w:p>
    <w:p w:rsidR="003A7A9A" w:rsidRDefault="003A7A9A" w:rsidP="003A7A9A">
      <w:pPr>
        <w:pStyle w:val="Zkladntext"/>
        <w:jc w:val="center"/>
        <w:rPr>
          <w:b/>
          <w:sz w:val="20"/>
        </w:rPr>
      </w:pPr>
    </w:p>
    <w:p w:rsidR="003A7A9A" w:rsidRDefault="003A7A9A" w:rsidP="003A7A9A">
      <w:pPr>
        <w:pStyle w:val="Nadpis5"/>
      </w:pPr>
      <w:r>
        <w:t>I. zásady věcného řešení, odstavec 8</w:t>
      </w:r>
    </w:p>
    <w:p w:rsidR="003A7A9A" w:rsidRDefault="003A7A9A" w:rsidP="003A7A9A">
      <w:pPr>
        <w:pStyle w:val="Zkladntext3"/>
      </w:pPr>
      <w:r>
        <w:t>Příspěvky v rámci státní podpory Programu se poskytují za účelem záchrany, zachování a zhodnocení památkových hodnot. Příspěvky poskytované v Programu jsou přísně účelové, mohou být použity jen na úhradu prací zabezpečujících uchování souhrnné památkové hodnoty kulturní památky, nikoli na modernizace a jiné úpravy prováděné v zájmu jejího vlastníka, ani na práce investiční povahy.</w:t>
      </w:r>
    </w:p>
    <w:p w:rsidR="003A7A9A" w:rsidRDefault="003A7A9A" w:rsidP="003A7A9A">
      <w:pPr>
        <w:pStyle w:val="Zkladntext3"/>
      </w:pPr>
    </w:p>
    <w:p w:rsidR="003A7A9A" w:rsidRDefault="003A7A9A" w:rsidP="003A7A9A">
      <w:pPr>
        <w:pStyle w:val="Nadpis5"/>
      </w:pPr>
      <w:r>
        <w:t>II. stanovení roční finanční kvóty pro město, odstavec 7 – závazné finanční podíly</w:t>
      </w:r>
    </w:p>
    <w:p w:rsidR="003A7A9A" w:rsidRDefault="003A7A9A" w:rsidP="003A7A9A">
      <w:pPr>
        <w:jc w:val="both"/>
        <w:rPr>
          <w:sz w:val="20"/>
        </w:rPr>
      </w:pPr>
      <w:r>
        <w:rPr>
          <w:sz w:val="20"/>
        </w:rPr>
        <w:t>Zásada přiměřené finanční účasti na obnově kulturní památky se odvozuje z ceny stavebních, popř. restaurátorských a jiných prací této obnovy sjednané se zhotovitelem díla na příslušný rok a doložené smlouvou o dílo, přičemž výběr zhotovitele díla musí být proveden v souladu s obecně závaznými předpisy v oblasti zadávání veřejných zakázek.</w:t>
      </w:r>
      <w:r>
        <w:rPr>
          <w:rStyle w:val="Znakapoznpodarou"/>
        </w:rPr>
        <w:footnoteReference w:customMarkFollows="1" w:id="1"/>
        <w:t>13)</w:t>
      </w:r>
    </w:p>
    <w:p w:rsidR="003A7A9A" w:rsidRDefault="003A7A9A" w:rsidP="003A7A9A">
      <w:pPr>
        <w:jc w:val="both"/>
        <w:rPr>
          <w:b/>
          <w:sz w:val="20"/>
          <w:u w:val="double"/>
        </w:rPr>
      </w:pPr>
    </w:p>
    <w:p w:rsidR="003A7A9A" w:rsidRDefault="003A7A9A" w:rsidP="003A7A9A">
      <w:pPr>
        <w:jc w:val="both"/>
        <w:rPr>
          <w:b/>
          <w:sz w:val="20"/>
          <w:u w:val="double"/>
        </w:rPr>
      </w:pPr>
      <w:r>
        <w:rPr>
          <w:b/>
          <w:sz w:val="20"/>
          <w:u w:val="double"/>
        </w:rPr>
        <w:t>Závazné finanční podíly dotčených subjektů na akci obnovy kulturní památky se stanoví takto:</w:t>
      </w:r>
    </w:p>
    <w:p w:rsidR="003A7A9A" w:rsidRDefault="003A7A9A" w:rsidP="003A7A9A">
      <w:pPr>
        <w:pStyle w:val="Zkladntextodsazen"/>
        <w:ind w:left="0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0"/>
        <w:gridCol w:w="2148"/>
        <w:gridCol w:w="2426"/>
      </w:tblGrid>
      <w:tr w:rsidR="003A7A9A" w:rsidTr="00DC1198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4250" w:type="dxa"/>
            <w:vMerge w:val="restart"/>
            <w:vAlign w:val="center"/>
          </w:tcPr>
          <w:p w:rsidR="003A7A9A" w:rsidRDefault="003A7A9A" w:rsidP="00DC1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Zdroje</w:t>
            </w:r>
          </w:p>
        </w:tc>
        <w:tc>
          <w:tcPr>
            <w:tcW w:w="4574" w:type="dxa"/>
            <w:gridSpan w:val="2"/>
            <w:vAlign w:val="center"/>
          </w:tcPr>
          <w:p w:rsidR="003A7A9A" w:rsidRDefault="003A7A9A" w:rsidP="00DC1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Finanční podíly podle druhu vlastnictví</w:t>
            </w:r>
          </w:p>
        </w:tc>
      </w:tr>
      <w:tr w:rsidR="003A7A9A" w:rsidTr="00DC11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0" w:type="dxa"/>
            <w:vMerge/>
            <w:vAlign w:val="center"/>
          </w:tcPr>
          <w:p w:rsidR="003A7A9A" w:rsidRDefault="003A7A9A" w:rsidP="00DC1198">
            <w:pPr>
              <w:rPr>
                <w:sz w:val="20"/>
              </w:rPr>
            </w:pPr>
          </w:p>
        </w:tc>
        <w:tc>
          <w:tcPr>
            <w:tcW w:w="2148" w:type="dxa"/>
            <w:vAlign w:val="center"/>
          </w:tcPr>
          <w:p w:rsidR="003A7A9A" w:rsidRDefault="003A7A9A" w:rsidP="00DC1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Města, kraje</w:t>
            </w:r>
          </w:p>
        </w:tc>
        <w:tc>
          <w:tcPr>
            <w:tcW w:w="2426" w:type="dxa"/>
            <w:vAlign w:val="center"/>
          </w:tcPr>
          <w:p w:rsidR="003A7A9A" w:rsidRDefault="003A7A9A" w:rsidP="00DC1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FO, PO, církve</w:t>
            </w:r>
          </w:p>
        </w:tc>
      </w:tr>
      <w:tr w:rsidR="003A7A9A" w:rsidTr="00DC119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4250" w:type="dxa"/>
            <w:vAlign w:val="center"/>
          </w:tcPr>
          <w:p w:rsidR="003A7A9A" w:rsidRDefault="003A7A9A" w:rsidP="00DC1198">
            <w:pPr>
              <w:rPr>
                <w:sz w:val="20"/>
              </w:rPr>
            </w:pPr>
            <w:r>
              <w:rPr>
                <w:sz w:val="20"/>
              </w:rPr>
              <w:t>Prostředky vlastníka nebo uživatele, případně jiné neveřejné zdroje</w:t>
            </w:r>
          </w:p>
        </w:tc>
        <w:tc>
          <w:tcPr>
            <w:tcW w:w="2148" w:type="dxa"/>
            <w:vAlign w:val="center"/>
          </w:tcPr>
          <w:p w:rsidR="003A7A9A" w:rsidRDefault="003A7A9A" w:rsidP="00DC1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min. 50 %</w:t>
            </w:r>
          </w:p>
        </w:tc>
        <w:tc>
          <w:tcPr>
            <w:tcW w:w="2426" w:type="dxa"/>
            <w:vAlign w:val="center"/>
          </w:tcPr>
          <w:p w:rsidR="003A7A9A" w:rsidRDefault="003A7A9A" w:rsidP="00DC1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min. 40 %</w:t>
            </w:r>
          </w:p>
        </w:tc>
      </w:tr>
      <w:tr w:rsidR="003A7A9A" w:rsidTr="00DC119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4250" w:type="dxa"/>
            <w:vAlign w:val="center"/>
          </w:tcPr>
          <w:p w:rsidR="003A7A9A" w:rsidRDefault="003A7A9A" w:rsidP="00DC1198">
            <w:pPr>
              <w:rPr>
                <w:sz w:val="20"/>
              </w:rPr>
            </w:pPr>
            <w:r>
              <w:rPr>
                <w:sz w:val="20"/>
              </w:rPr>
              <w:t>Rozpočet města</w:t>
            </w:r>
          </w:p>
        </w:tc>
        <w:tc>
          <w:tcPr>
            <w:tcW w:w="2148" w:type="dxa"/>
            <w:vAlign w:val="center"/>
          </w:tcPr>
          <w:p w:rsidR="003A7A9A" w:rsidRDefault="003A7A9A" w:rsidP="00DC1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26" w:type="dxa"/>
            <w:vAlign w:val="center"/>
          </w:tcPr>
          <w:p w:rsidR="003A7A9A" w:rsidRDefault="003A7A9A" w:rsidP="00DC1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min. 10 %</w:t>
            </w:r>
          </w:p>
        </w:tc>
      </w:tr>
      <w:tr w:rsidR="003A7A9A" w:rsidTr="00DC119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4250" w:type="dxa"/>
            <w:vAlign w:val="center"/>
          </w:tcPr>
          <w:p w:rsidR="003A7A9A" w:rsidRDefault="003A7A9A" w:rsidP="00DC1198">
            <w:pPr>
              <w:rPr>
                <w:sz w:val="20"/>
              </w:rPr>
            </w:pPr>
            <w:r>
              <w:rPr>
                <w:sz w:val="20"/>
              </w:rPr>
              <w:t>Prostředky z Programu</w:t>
            </w:r>
          </w:p>
        </w:tc>
        <w:tc>
          <w:tcPr>
            <w:tcW w:w="2148" w:type="dxa"/>
            <w:vAlign w:val="center"/>
          </w:tcPr>
          <w:p w:rsidR="003A7A9A" w:rsidRDefault="003A7A9A" w:rsidP="00DC1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max. 50 %</w:t>
            </w:r>
          </w:p>
        </w:tc>
        <w:tc>
          <w:tcPr>
            <w:tcW w:w="2426" w:type="dxa"/>
            <w:vAlign w:val="center"/>
          </w:tcPr>
          <w:p w:rsidR="003A7A9A" w:rsidRDefault="003A7A9A" w:rsidP="00DC1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max. 50 %</w:t>
            </w:r>
          </w:p>
        </w:tc>
      </w:tr>
    </w:tbl>
    <w:p w:rsidR="003A7A9A" w:rsidRDefault="003A7A9A" w:rsidP="003A7A9A">
      <w:pPr>
        <w:ind w:left="360"/>
        <w:jc w:val="both"/>
        <w:rPr>
          <w:sz w:val="20"/>
        </w:rPr>
      </w:pPr>
    </w:p>
    <w:p w:rsidR="003A7A9A" w:rsidRDefault="003A7A9A" w:rsidP="003A7A9A">
      <w:pPr>
        <w:pStyle w:val="Zkladntext2"/>
        <w:rPr>
          <w:sz w:val="20"/>
        </w:rPr>
      </w:pPr>
      <w:r>
        <w:rPr>
          <w:sz w:val="20"/>
        </w:rPr>
        <w:t>Příslušné finanční podíly a jejich zdroje musejí být uvedeny a doloženy v žádosti o příspěvek i v souhrnném přehledu požadavků o podporu v Programu za jednotlivá města. Finanční spoluúčast města na provedení obnovy kulturních památek, kde není město vlastníkem, dokládá příjemce příspěvku (církve, fyzické osoby a jiné právnické osoby než město) krajskému úřadu, popř. Magistrátu hl. města Prahy nebo obecnímu úřadu obce s rozšířenou působností, popř. MK v řízení o poskytnutí příspěvku. Město splnění těchto podílů dokládá k souhrnnému přehledu požadavků zasílanému na krajský úřad, popř. Magistrát hl. města Prahy nebo na obecní úřad obce s rozšířenou působností, popř. MK. (Dokladem je usnesení městského zastupitelstva o poskytnutí určeného podílu.)</w:t>
      </w:r>
    </w:p>
    <w:p w:rsidR="003A7A9A" w:rsidRDefault="003A7A9A" w:rsidP="003A7A9A">
      <w:pPr>
        <w:pStyle w:val="Zkladntextodsazen2"/>
        <w:ind w:left="0" w:firstLine="0"/>
        <w:rPr>
          <w:sz w:val="20"/>
        </w:rPr>
      </w:pPr>
      <w:r>
        <w:rPr>
          <w:sz w:val="20"/>
        </w:rPr>
        <w:t>Ten, kdo o příspěvku rozhoduje, zakotví finanční podíly stanovené pro dotčené subjekty do odůvodnění svého rozhodnutí (na finanční podíly jiných subjektů odkáže rovněž v odůvodnění tohoto rozhodnutí) a sleduje jejich dodržení při finančním vypořádání poskytnutého příspěvku, a to ve vztahu k výši skutečných nákladů spojených s provedením prací při obnově kulturní památky a k určenému účelu příspěvku.</w:t>
      </w:r>
    </w:p>
    <w:p w:rsidR="003A7A9A" w:rsidRDefault="003A7A9A" w:rsidP="003A7A9A">
      <w:pPr>
        <w:pStyle w:val="Zkladntextodsazen2"/>
        <w:ind w:left="0" w:firstLine="0"/>
        <w:rPr>
          <w:sz w:val="20"/>
        </w:rPr>
      </w:pPr>
      <w:r>
        <w:rPr>
          <w:sz w:val="20"/>
        </w:rPr>
        <w:t>V případě, že náklady skutečně provedených prací jsou nižší, než se předpokládalo v době vydání rozhodnutí, postupuje se dle výše uvedené tabulky závazných finančních podílů dotčených subjektů na akci obnovy tak, aby tyto závazné podíly zůstaly zachovány.</w:t>
      </w:r>
    </w:p>
    <w:p w:rsidR="003A7A9A" w:rsidRDefault="003A7A9A" w:rsidP="003A7A9A">
      <w:pPr>
        <w:ind w:left="360"/>
        <w:jc w:val="both"/>
        <w:rPr>
          <w:sz w:val="20"/>
        </w:rPr>
      </w:pPr>
    </w:p>
    <w:p w:rsidR="003A7A9A" w:rsidRDefault="003A7A9A" w:rsidP="003A7A9A">
      <w:pPr>
        <w:pStyle w:val="Nadpis3"/>
        <w:rPr>
          <w:sz w:val="20"/>
        </w:rPr>
      </w:pPr>
      <w:r>
        <w:rPr>
          <w:sz w:val="20"/>
        </w:rPr>
        <w:t>Výjimky ze stanovených podílů</w:t>
      </w:r>
    </w:p>
    <w:p w:rsidR="003A7A9A" w:rsidRDefault="003A7A9A" w:rsidP="003A7A9A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V mimořádných případech obnovy (restaurování) kulturních památek nebo jejich částí, které jsou díly výtvarných umění nebo uměleckořemeslnými pracemi, a při obnově národních kulturních památek může kraj, popř. hl. město Praha nebo obec s rozšířenou působností, popř. MK uhradit příspěvkem v Programu celkové roční náklady, přičemž do výše těchto nákladů nelze zahrnout částku ve výši odpočtu, který může příjemce příspěvku uplatnit podle zvláštního právního předpisu.</w:t>
      </w:r>
      <w:r>
        <w:rPr>
          <w:rStyle w:val="Znakapoznpodarou"/>
        </w:rPr>
        <w:footnoteReference w:customMarkFollows="1" w:id="2"/>
        <w:t>14)</w:t>
      </w:r>
    </w:p>
    <w:p w:rsidR="003A7A9A" w:rsidRDefault="003A7A9A" w:rsidP="003A7A9A">
      <w:pPr>
        <w:widowControl w:val="0"/>
        <w:numPr>
          <w:ilvl w:val="0"/>
          <w:numId w:val="1"/>
        </w:numPr>
        <w:tabs>
          <w:tab w:val="left" w:pos="9000"/>
        </w:tabs>
        <w:ind w:right="72"/>
        <w:jc w:val="both"/>
        <w:rPr>
          <w:snapToGrid w:val="0"/>
          <w:sz w:val="20"/>
        </w:rPr>
      </w:pPr>
      <w:r>
        <w:rPr>
          <w:sz w:val="20"/>
        </w:rPr>
        <w:t>MK, po projednání v ústřední komisi, může v rámci ročního rozpisu finanční podpory v Programu stanovit, podle priorit vyhlášených na příslušný rok, pro vybrané MPR a MPZ další dílčí odchylky ze stanovených podílů.</w:t>
      </w:r>
    </w:p>
    <w:p w:rsidR="003A7A9A" w:rsidRDefault="003A7A9A" w:rsidP="003A7A9A">
      <w:pPr>
        <w:widowControl w:val="0"/>
        <w:spacing w:line="480" w:lineRule="atLeast"/>
        <w:ind w:right="72"/>
        <w:jc w:val="both"/>
        <w:rPr>
          <w:b/>
        </w:rPr>
      </w:pPr>
    </w:p>
    <w:p w:rsidR="00E24BCC" w:rsidRDefault="00E24BCC">
      <w:bookmarkStart w:id="0" w:name="_GoBack"/>
      <w:bookmarkEnd w:id="0"/>
    </w:p>
    <w:sectPr w:rsidR="00E24BCC" w:rsidSect="00B741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9A" w:rsidRDefault="003A7A9A" w:rsidP="003A7A9A">
      <w:r>
        <w:separator/>
      </w:r>
    </w:p>
  </w:endnote>
  <w:endnote w:type="continuationSeparator" w:id="0">
    <w:p w:rsidR="003A7A9A" w:rsidRDefault="003A7A9A" w:rsidP="003A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9A" w:rsidRDefault="003A7A9A" w:rsidP="003A7A9A">
      <w:r>
        <w:separator/>
      </w:r>
    </w:p>
  </w:footnote>
  <w:footnote w:type="continuationSeparator" w:id="0">
    <w:p w:rsidR="003A7A9A" w:rsidRDefault="003A7A9A" w:rsidP="003A7A9A">
      <w:r>
        <w:continuationSeparator/>
      </w:r>
    </w:p>
  </w:footnote>
  <w:footnote w:id="1">
    <w:p w:rsidR="003A7A9A" w:rsidRDefault="003A7A9A" w:rsidP="003A7A9A">
      <w:pPr>
        <w:pStyle w:val="Textpoznpodarou"/>
        <w:rPr>
          <w:sz w:val="22"/>
        </w:rPr>
      </w:pPr>
      <w:r>
        <w:rPr>
          <w:rStyle w:val="Znakapoznpodarou"/>
          <w:sz w:val="22"/>
        </w:rPr>
        <w:t>13)</w:t>
      </w:r>
      <w:r>
        <w:rPr>
          <w:sz w:val="22"/>
        </w:rPr>
        <w:t xml:space="preserve"> Zákon číslo 199/1994 Sb., o zadávání veřejných zakázek, ve znění pozdějších předpisů.</w:t>
      </w:r>
    </w:p>
  </w:footnote>
  <w:footnote w:id="2">
    <w:p w:rsidR="003A7A9A" w:rsidRDefault="003A7A9A" w:rsidP="003A7A9A">
      <w:pPr>
        <w:pStyle w:val="Textpoznpodarou"/>
        <w:rPr>
          <w:sz w:val="22"/>
        </w:rPr>
      </w:pPr>
      <w:r>
        <w:rPr>
          <w:rStyle w:val="Znakapoznpodarou"/>
          <w:sz w:val="22"/>
        </w:rPr>
        <w:t>14)</w:t>
      </w:r>
      <w:r>
        <w:rPr>
          <w:sz w:val="22"/>
        </w:rPr>
        <w:t xml:space="preserve"> Ustanovení § 13 odst. 3 cit. </w:t>
      </w:r>
      <w:proofErr w:type="gramStart"/>
      <w:r>
        <w:rPr>
          <w:sz w:val="22"/>
        </w:rPr>
        <w:t>vyhlášky</w:t>
      </w:r>
      <w:proofErr w:type="gramEnd"/>
      <w:r>
        <w:rPr>
          <w:sz w:val="22"/>
        </w:rPr>
        <w:t xml:space="preserve"> č. 139/1999 Sb.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1ADA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9A"/>
    <w:rsid w:val="003A7A9A"/>
    <w:rsid w:val="00E2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A7A9A"/>
    <w:pPr>
      <w:keepNext/>
      <w:jc w:val="both"/>
      <w:outlineLvl w:val="2"/>
    </w:pPr>
  </w:style>
  <w:style w:type="paragraph" w:styleId="Nadpis5">
    <w:name w:val="heading 5"/>
    <w:basedOn w:val="Normln"/>
    <w:next w:val="Normln"/>
    <w:link w:val="Nadpis5Char"/>
    <w:qFormat/>
    <w:rsid w:val="003A7A9A"/>
    <w:pPr>
      <w:keepNext/>
      <w:jc w:val="both"/>
      <w:outlineLvl w:val="4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A7A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A7A9A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A7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7A9A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Znakapoznpodarou">
    <w:name w:val="footnote reference"/>
    <w:semiHidden/>
    <w:rsid w:val="003A7A9A"/>
    <w:rPr>
      <w:vertAlign w:val="superscript"/>
    </w:rPr>
  </w:style>
  <w:style w:type="paragraph" w:styleId="Zkladntextodsazen">
    <w:name w:val="Body Text Indent"/>
    <w:basedOn w:val="Normln"/>
    <w:link w:val="ZkladntextodsazenChar"/>
    <w:semiHidden/>
    <w:rsid w:val="003A7A9A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7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A7A9A"/>
  </w:style>
  <w:style w:type="character" w:customStyle="1" w:styleId="ZkladntextChar">
    <w:name w:val="Základní text Char"/>
    <w:basedOn w:val="Standardnpsmoodstavce"/>
    <w:link w:val="Zkladntext"/>
    <w:semiHidden/>
    <w:rsid w:val="003A7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3A7A9A"/>
    <w:pPr>
      <w:ind w:left="360" w:firstLine="34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7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3A7A9A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3A7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3A7A9A"/>
    <w:pPr>
      <w:jc w:val="both"/>
    </w:pPr>
    <w:rPr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3A7A9A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A7A9A"/>
    <w:pPr>
      <w:keepNext/>
      <w:jc w:val="both"/>
      <w:outlineLvl w:val="2"/>
    </w:pPr>
  </w:style>
  <w:style w:type="paragraph" w:styleId="Nadpis5">
    <w:name w:val="heading 5"/>
    <w:basedOn w:val="Normln"/>
    <w:next w:val="Normln"/>
    <w:link w:val="Nadpis5Char"/>
    <w:qFormat/>
    <w:rsid w:val="003A7A9A"/>
    <w:pPr>
      <w:keepNext/>
      <w:jc w:val="both"/>
      <w:outlineLvl w:val="4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A7A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A7A9A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A7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7A9A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Znakapoznpodarou">
    <w:name w:val="footnote reference"/>
    <w:semiHidden/>
    <w:rsid w:val="003A7A9A"/>
    <w:rPr>
      <w:vertAlign w:val="superscript"/>
    </w:rPr>
  </w:style>
  <w:style w:type="paragraph" w:styleId="Zkladntextodsazen">
    <w:name w:val="Body Text Indent"/>
    <w:basedOn w:val="Normln"/>
    <w:link w:val="ZkladntextodsazenChar"/>
    <w:semiHidden/>
    <w:rsid w:val="003A7A9A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7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A7A9A"/>
  </w:style>
  <w:style w:type="character" w:customStyle="1" w:styleId="ZkladntextChar">
    <w:name w:val="Základní text Char"/>
    <w:basedOn w:val="Standardnpsmoodstavce"/>
    <w:link w:val="Zkladntext"/>
    <w:semiHidden/>
    <w:rsid w:val="003A7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3A7A9A"/>
    <w:pPr>
      <w:ind w:left="360" w:firstLine="34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7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3A7A9A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3A7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3A7A9A"/>
    <w:pPr>
      <w:jc w:val="both"/>
    </w:pPr>
    <w:rPr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3A7A9A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cubova</dc:creator>
  <cp:lastModifiedBy>cubova</cp:lastModifiedBy>
  <cp:revision>1</cp:revision>
  <dcterms:created xsi:type="dcterms:W3CDTF">2018-09-20T11:35:00Z</dcterms:created>
  <dcterms:modified xsi:type="dcterms:W3CDTF">2018-09-20T11:36:00Z</dcterms:modified>
</cp:coreProperties>
</file>